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45EA" w14:textId="2A3E36B2" w:rsidR="00A539D2" w:rsidRPr="00F93DBC" w:rsidRDefault="00A539D2" w:rsidP="00A539D2">
      <w:pPr>
        <w:tabs>
          <w:tab w:val="center" w:pos="4536"/>
          <w:tab w:val="right" w:pos="7938"/>
          <w:tab w:val="right" w:pos="9639"/>
        </w:tabs>
        <w:autoSpaceDE/>
        <w:autoSpaceDN/>
        <w:adjustRightInd/>
        <w:spacing w:after="0"/>
        <w:ind w:right="2"/>
        <w:rPr>
          <w:rFonts w:ascii="Arial" w:eastAsia="Batang" w:hAnsi="Arial" w:cs="Arial"/>
          <w:b/>
          <w:bCs/>
          <w:sz w:val="28"/>
          <w:szCs w:val="24"/>
        </w:rPr>
      </w:pPr>
      <w:bookmarkStart w:id="0" w:name="_Hlk145670493"/>
      <w:r w:rsidRPr="00F93DBC">
        <w:rPr>
          <w:rFonts w:ascii="Arial" w:eastAsia="Batang" w:hAnsi="Arial" w:cs="Arial"/>
          <w:b/>
          <w:bCs/>
          <w:sz w:val="28"/>
          <w:szCs w:val="24"/>
        </w:rPr>
        <w:t>3GPP TSG RAN WG1 #11</w:t>
      </w:r>
      <w:r w:rsidR="00F93DBC" w:rsidRPr="00F93DBC">
        <w:rPr>
          <w:rFonts w:ascii="Arial" w:eastAsia="Batang" w:hAnsi="Arial" w:cs="Arial"/>
          <w:b/>
          <w:bCs/>
          <w:sz w:val="28"/>
          <w:szCs w:val="24"/>
        </w:rPr>
        <w:t>5</w:t>
      </w:r>
      <w:r w:rsidRPr="00F93DBC">
        <w:rPr>
          <w:rFonts w:ascii="Arial" w:eastAsia="Batang" w:hAnsi="Arial" w:cs="Arial"/>
          <w:b/>
          <w:bCs/>
          <w:sz w:val="28"/>
          <w:szCs w:val="24"/>
        </w:rPr>
        <w:tab/>
      </w:r>
      <w:r w:rsidRPr="00F93DBC">
        <w:rPr>
          <w:rFonts w:ascii="Arial" w:eastAsia="Batang" w:hAnsi="Arial" w:cs="Arial"/>
          <w:b/>
          <w:bCs/>
          <w:sz w:val="28"/>
          <w:szCs w:val="24"/>
        </w:rPr>
        <w:tab/>
      </w:r>
      <w:r w:rsidRPr="00F93DBC">
        <w:rPr>
          <w:rFonts w:ascii="Arial" w:eastAsia="Batang" w:hAnsi="Arial" w:cs="Arial"/>
          <w:b/>
          <w:bCs/>
          <w:sz w:val="28"/>
          <w:szCs w:val="24"/>
        </w:rPr>
        <w:tab/>
      </w:r>
      <w:r w:rsidR="00F93DBC" w:rsidRPr="00F93DBC">
        <w:rPr>
          <w:rFonts w:ascii="Arial" w:eastAsia="Batang" w:hAnsi="Arial" w:cs="Arial"/>
          <w:b/>
          <w:bCs/>
          <w:sz w:val="28"/>
          <w:szCs w:val="24"/>
        </w:rPr>
        <w:t>R1-231137</w:t>
      </w:r>
      <w:r w:rsidR="009E491B">
        <w:rPr>
          <w:rFonts w:ascii="Arial" w:eastAsia="Batang" w:hAnsi="Arial" w:cs="Arial"/>
          <w:b/>
          <w:bCs/>
          <w:sz w:val="28"/>
          <w:szCs w:val="24"/>
        </w:rPr>
        <w:t>1</w:t>
      </w:r>
    </w:p>
    <w:p w14:paraId="31EEECCA" w14:textId="623222AE" w:rsidR="00A539D2" w:rsidRPr="00E42511" w:rsidRDefault="00F93DBC" w:rsidP="00A539D2">
      <w:pPr>
        <w:tabs>
          <w:tab w:val="center" w:pos="4536"/>
          <w:tab w:val="right" w:pos="9072"/>
        </w:tabs>
        <w:autoSpaceDE/>
        <w:autoSpaceDN/>
        <w:adjustRightInd/>
        <w:spacing w:after="0"/>
        <w:rPr>
          <w:rFonts w:ascii="Arial" w:eastAsia="MS Mincho" w:hAnsi="Arial" w:cs="Arial"/>
          <w:b/>
          <w:bCs/>
          <w:sz w:val="28"/>
          <w:szCs w:val="24"/>
          <w:lang w:eastAsia="ja-JP"/>
        </w:rPr>
      </w:pPr>
      <w:r>
        <w:rPr>
          <w:rFonts w:ascii="Arial" w:eastAsia="MS Mincho" w:hAnsi="Arial" w:cs="Arial"/>
          <w:b/>
          <w:bCs/>
          <w:sz w:val="28"/>
          <w:szCs w:val="24"/>
          <w:lang w:eastAsia="ja-JP"/>
        </w:rPr>
        <w:t>Chicago</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13</w:t>
      </w:r>
      <w:r w:rsidR="00A539D2" w:rsidRPr="00E42511">
        <w:rPr>
          <w:rFonts w:ascii="Malgun Gothic" w:eastAsia="Malgun Gothic" w:hAnsi="Malgun Gothic" w:cs="Malgun Gothic" w:hint="eastAsia"/>
          <w:b/>
          <w:bCs/>
          <w:sz w:val="28"/>
          <w:szCs w:val="24"/>
          <w:vertAlign w:val="superscript"/>
          <w:lang w:eastAsia="ko-KR"/>
        </w:rPr>
        <w:t>th</w:t>
      </w:r>
      <w:r w:rsidR="00A539D2" w:rsidRPr="00E42511">
        <w:rPr>
          <w:rFonts w:ascii="Arial" w:eastAsia="MS Mincho" w:hAnsi="Arial" w:cs="Arial"/>
          <w:b/>
          <w:bCs/>
          <w:sz w:val="28"/>
          <w:szCs w:val="24"/>
          <w:lang w:eastAsia="ja-JP"/>
        </w:rPr>
        <w:t xml:space="preserve"> </w:t>
      </w:r>
      <w:r w:rsidR="00A539D2" w:rsidRPr="00E42511">
        <w:rPr>
          <w:rFonts w:ascii="Arial" w:eastAsia="Batang" w:hAnsi="Arial" w:cs="Arial"/>
          <w:b/>
          <w:bCs/>
          <w:sz w:val="28"/>
          <w:szCs w:val="24"/>
        </w:rPr>
        <w:t xml:space="preserve">– </w:t>
      </w:r>
      <w:r>
        <w:rPr>
          <w:rFonts w:ascii="Arial" w:eastAsia="Batang" w:hAnsi="Arial" w:cs="Arial"/>
          <w:b/>
          <w:bCs/>
          <w:sz w:val="28"/>
          <w:szCs w:val="24"/>
        </w:rPr>
        <w:t>November</w:t>
      </w:r>
      <w:r w:rsidR="00A539D2" w:rsidRPr="00E42511">
        <w:rPr>
          <w:rFonts w:ascii="Arial" w:eastAsia="MS Mincho" w:hAnsi="Arial" w:cs="Arial"/>
          <w:b/>
          <w:bCs/>
          <w:sz w:val="28"/>
          <w:szCs w:val="24"/>
          <w:lang w:eastAsia="ja-JP"/>
        </w:rPr>
        <w:t xml:space="preserve"> 1</w:t>
      </w:r>
      <w:r>
        <w:rPr>
          <w:rFonts w:ascii="Arial" w:eastAsia="MS Mincho" w:hAnsi="Arial" w:cs="Arial"/>
          <w:b/>
          <w:bCs/>
          <w:sz w:val="28"/>
          <w:szCs w:val="24"/>
          <w:lang w:eastAsia="ja-JP"/>
        </w:rPr>
        <w:t>7</w:t>
      </w:r>
      <w:r w:rsidR="00A539D2" w:rsidRPr="00E42511">
        <w:rPr>
          <w:rFonts w:ascii="Arial" w:eastAsia="MS Mincho" w:hAnsi="Arial" w:cs="Arial"/>
          <w:b/>
          <w:bCs/>
          <w:sz w:val="28"/>
          <w:szCs w:val="24"/>
          <w:vertAlign w:val="superscript"/>
          <w:lang w:eastAsia="ja-JP"/>
        </w:rPr>
        <w:t>th</w:t>
      </w:r>
      <w:r w:rsidR="00A539D2" w:rsidRPr="00E42511">
        <w:rPr>
          <w:rFonts w:ascii="Arial" w:eastAsia="MS Mincho" w:hAnsi="Arial" w:cs="Arial"/>
          <w:b/>
          <w:bCs/>
          <w:sz w:val="28"/>
          <w:szCs w:val="24"/>
          <w:lang w:eastAsia="ja-JP"/>
        </w:rPr>
        <w:t>, 2023</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5163BE55"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D0024F" w:rsidRPr="00D0024F">
        <w:rPr>
          <w:rFonts w:ascii="Arial" w:hAnsi="Arial" w:cs="Arial"/>
          <w:bCs/>
        </w:rPr>
        <w:t xml:space="preserve">Draft </w:t>
      </w:r>
      <w:proofErr w:type="gramStart"/>
      <w:r w:rsidR="00D0024F" w:rsidRPr="00D0024F">
        <w:rPr>
          <w:rFonts w:ascii="Arial" w:hAnsi="Arial" w:cs="Arial"/>
          <w:bCs/>
        </w:rPr>
        <w:t>reply</w:t>
      </w:r>
      <w:proofErr w:type="gramEnd"/>
      <w:r w:rsidR="00D0024F" w:rsidRPr="00D0024F">
        <w:rPr>
          <w:rFonts w:ascii="Arial" w:hAnsi="Arial" w:cs="Arial"/>
          <w:bCs/>
        </w:rPr>
        <w:t xml:space="preserve"> LS on </w:t>
      </w:r>
      <w:r w:rsidR="00030144" w:rsidRPr="004D3883">
        <w:rPr>
          <w:rFonts w:ascii="Arial" w:hAnsi="Arial" w:cs="Arial"/>
          <w:bCs/>
        </w:rPr>
        <w:t>Stage-2 CR for MIMO evolution</w:t>
      </w:r>
    </w:p>
    <w:p w14:paraId="5C492E91" w14:textId="14D2E9F2"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EF242A" w:rsidRPr="00EF242A">
        <w:rPr>
          <w:rFonts w:ascii="Arial" w:hAnsi="Arial" w:cs="Arial"/>
          <w:bCs/>
        </w:rPr>
        <w:t>R2-</w:t>
      </w:r>
      <w:r w:rsidR="009E491B" w:rsidRPr="009E491B">
        <w:rPr>
          <w:rFonts w:ascii="Arial" w:hAnsi="Arial" w:cs="Arial"/>
          <w:bCs/>
        </w:rPr>
        <w:t>2311293</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3498D73F"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9E491B" w:rsidRPr="004D3883">
        <w:rPr>
          <w:rFonts w:ascii="Arial" w:hAnsi="Arial" w:cs="Arial"/>
        </w:rPr>
        <w:t>NR_MIMO_evo_DL_UL-Core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3B0A0527"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EF242A">
        <w:rPr>
          <w:rFonts w:ascii="Arial" w:hAnsi="Arial" w:cs="Arial"/>
          <w:bCs/>
          <w:lang w:eastAsia="zh-CN"/>
        </w:rPr>
        <w:t>2</w:t>
      </w:r>
    </w:p>
    <w:bookmarkEnd w:id="1"/>
    <w:p w14:paraId="676563D7" w14:textId="0E3DD0F2" w:rsidR="00866C2A" w:rsidRDefault="00866C2A" w:rsidP="00866C2A">
      <w:pPr>
        <w:spacing w:after="60"/>
        <w:ind w:left="1985" w:hanging="1985"/>
        <w:rPr>
          <w:rFonts w:ascii="Arial" w:hAnsi="Arial" w:cs="Arial"/>
          <w:bCs/>
        </w:rPr>
      </w:pPr>
      <w:r>
        <w:rPr>
          <w:rFonts w:ascii="Arial" w:hAnsi="Arial" w:cs="Arial"/>
          <w:b/>
        </w:rPr>
        <w:t>Cc:</w:t>
      </w:r>
      <w:r w:rsidR="00EF242A">
        <w:rPr>
          <w:rFonts w:ascii="Arial" w:hAnsi="Arial" w:cs="Arial"/>
          <w:b/>
        </w:rPr>
        <w:tab/>
      </w:r>
      <w:r w:rsidR="00EF242A" w:rsidRPr="006B48FD">
        <w:rPr>
          <w:rFonts w:ascii="Arial" w:hAnsi="Arial" w:cs="Arial"/>
          <w:bCs/>
        </w:rPr>
        <w:t>RAN4</w:t>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41A42A5E" w14:textId="77777777" w:rsidR="00866C2A" w:rsidRDefault="00866C2A" w:rsidP="00866C2A">
      <w:pPr>
        <w:rPr>
          <w:rFonts w:ascii="Arial" w:hAnsi="Arial" w:cs="Arial"/>
        </w:rPr>
      </w:pPr>
    </w:p>
    <w:p w14:paraId="51FA2998" w14:textId="59B466D8" w:rsidR="00866C2A" w:rsidRDefault="00866C2A" w:rsidP="00FB4A41">
      <w:pPr>
        <w:pStyle w:val="af3"/>
        <w:numPr>
          <w:ilvl w:val="0"/>
          <w:numId w:val="46"/>
        </w:numPr>
        <w:rPr>
          <w:rFonts w:ascii="Arial" w:hAnsi="Arial" w:cs="Arial"/>
          <w:b/>
        </w:rPr>
      </w:pPr>
      <w:r w:rsidRPr="00FB4A41">
        <w:rPr>
          <w:rFonts w:ascii="Arial" w:hAnsi="Arial" w:cs="Arial"/>
          <w:b/>
        </w:rPr>
        <w:t>Overall Description:</w:t>
      </w:r>
    </w:p>
    <w:p w14:paraId="78DA5C1C" w14:textId="6BF258BF" w:rsidR="00344D7C" w:rsidRDefault="00344D7C" w:rsidP="00344D7C">
      <w:pPr>
        <w:rPr>
          <w:rFonts w:ascii="Arial" w:hAnsi="Arial" w:cs="Arial"/>
          <w:b/>
        </w:rPr>
      </w:pPr>
    </w:p>
    <w:p w14:paraId="53E7684E" w14:textId="77777777" w:rsidR="00682ADC" w:rsidRPr="002D1508" w:rsidRDefault="00682ADC" w:rsidP="00682ADC">
      <w:pPr>
        <w:rPr>
          <w:rFonts w:ascii="Arial" w:hAnsi="Arial" w:cs="Arial"/>
          <w:b/>
          <w:bCs/>
          <w:lang w:eastAsia="ja-JP"/>
        </w:rPr>
      </w:pPr>
      <w:r w:rsidRPr="002D1508">
        <w:rPr>
          <w:rFonts w:ascii="Arial" w:hAnsi="Arial" w:cs="Arial"/>
          <w:b/>
          <w:bCs/>
          <w:lang w:eastAsia="ja-JP"/>
        </w:rPr>
        <w:t>Question 1.</w:t>
      </w:r>
    </w:p>
    <w:p w14:paraId="6F9968CD" w14:textId="77777777" w:rsidR="00682ADC" w:rsidRPr="002D1508" w:rsidRDefault="00682ADC" w:rsidP="00682ADC">
      <w:pPr>
        <w:rPr>
          <w:rFonts w:ascii="Arial" w:hAnsi="Arial" w:cs="Arial"/>
          <w:lang w:eastAsia="ja-JP"/>
        </w:rPr>
      </w:pPr>
      <w:r w:rsidRPr="002D1508">
        <w:rPr>
          <w:rFonts w:ascii="Arial" w:hAnsi="Arial" w:cs="Arial"/>
          <w:lang w:eastAsia="ja-JP"/>
        </w:rPr>
        <w:t>RAN2 respectfully ask RAN1 to take the attached CR for TS 38.300 (R2-2311292) which is endorsed in RAN2 into account and ask for feedback if there is any issue.</w:t>
      </w:r>
    </w:p>
    <w:p w14:paraId="6B5672F6" w14:textId="77777777" w:rsidR="00682ADC" w:rsidRPr="002D1508" w:rsidRDefault="00682ADC" w:rsidP="00682ADC">
      <w:pPr>
        <w:rPr>
          <w:rFonts w:ascii="Arial" w:hAnsi="Arial" w:cs="Arial"/>
          <w:lang w:eastAsia="ja-JP"/>
        </w:rPr>
      </w:pPr>
      <w:r w:rsidRPr="002D1508">
        <w:rPr>
          <w:rFonts w:ascii="Arial" w:hAnsi="Arial" w:cs="Arial"/>
          <w:b/>
          <w:bCs/>
          <w:lang w:eastAsia="ja-JP"/>
        </w:rPr>
        <w:t xml:space="preserve">Answer: </w:t>
      </w:r>
      <w:r w:rsidRPr="002D1508">
        <w:rPr>
          <w:rFonts w:ascii="Arial" w:hAnsi="Arial" w:cs="Arial"/>
          <w:lang w:eastAsia="ja-JP"/>
        </w:rPr>
        <w:t>RAN1 confirms the attached CR for TS 38.300 (R2-2311292) correctly reflect the feature of 2-TA enhancement for multi-DCI based multi-TRP.</w:t>
      </w:r>
    </w:p>
    <w:p w14:paraId="6E85362F" w14:textId="77777777" w:rsidR="00682ADC" w:rsidRPr="002D1508" w:rsidRDefault="00682ADC" w:rsidP="00682ADC">
      <w:pPr>
        <w:rPr>
          <w:rFonts w:ascii="Arial" w:hAnsi="Arial" w:cs="Arial"/>
          <w:lang w:eastAsia="ja-JP"/>
        </w:rPr>
      </w:pPr>
    </w:p>
    <w:p w14:paraId="527171D1" w14:textId="77777777" w:rsidR="00682ADC" w:rsidRPr="002D1508" w:rsidRDefault="00682ADC" w:rsidP="00682ADC">
      <w:pPr>
        <w:rPr>
          <w:rFonts w:ascii="Arial" w:hAnsi="Arial" w:cs="Arial"/>
          <w:b/>
          <w:bCs/>
          <w:lang w:eastAsia="ja-JP"/>
        </w:rPr>
      </w:pPr>
      <w:r w:rsidRPr="002D1508">
        <w:rPr>
          <w:rFonts w:ascii="Arial" w:hAnsi="Arial" w:cs="Arial"/>
          <w:b/>
          <w:bCs/>
          <w:lang w:eastAsia="ja-JP"/>
        </w:rPr>
        <w:t>Question 2.</w:t>
      </w:r>
    </w:p>
    <w:p w14:paraId="65284C2B" w14:textId="77777777" w:rsidR="00682ADC" w:rsidRPr="002D1508" w:rsidRDefault="00682ADC" w:rsidP="00682ADC">
      <w:pPr>
        <w:rPr>
          <w:rFonts w:ascii="Arial" w:hAnsi="Arial" w:cs="Arial"/>
          <w:lang w:eastAsia="ja-JP"/>
        </w:rPr>
      </w:pPr>
      <w:r w:rsidRPr="002D1508">
        <w:rPr>
          <w:rFonts w:ascii="Arial" w:hAnsi="Arial" w:cs="Arial"/>
          <w:lang w:eastAsia="ja-JP"/>
        </w:rPr>
        <w:t>RAN2 respectfully ask RAN1 to consider whether and how to make changes to TS 38.300 with regard of each of features other than Two TAs for multi-DCI.</w:t>
      </w:r>
    </w:p>
    <w:p w14:paraId="55FF0761" w14:textId="77777777" w:rsidR="00682ADC" w:rsidRPr="002D1508" w:rsidRDefault="00682ADC" w:rsidP="00682ADC">
      <w:pPr>
        <w:rPr>
          <w:rFonts w:ascii="Arial" w:eastAsia="等线" w:hAnsi="Arial" w:cs="Arial"/>
          <w:lang w:eastAsia="zh-CN"/>
        </w:rPr>
      </w:pPr>
      <w:r w:rsidRPr="002D1508">
        <w:rPr>
          <w:rFonts w:ascii="Arial" w:eastAsia="等线" w:hAnsi="Arial" w:cs="Arial"/>
          <w:b/>
          <w:bCs/>
          <w:lang w:eastAsia="zh-CN"/>
        </w:rPr>
        <w:t xml:space="preserve">Answer: </w:t>
      </w:r>
      <w:r w:rsidRPr="002D1508">
        <w:rPr>
          <w:rFonts w:ascii="Arial" w:eastAsia="等线" w:hAnsi="Arial" w:cs="Arial"/>
          <w:lang w:eastAsia="zh-CN"/>
        </w:rPr>
        <w:t>RAN1 will provide necessary changes after RAN1#115.</w:t>
      </w:r>
    </w:p>
    <w:p w14:paraId="4B43957E" w14:textId="77777777" w:rsidR="006471C9" w:rsidRPr="00344D7C" w:rsidRDefault="006471C9" w:rsidP="00344D7C">
      <w:pPr>
        <w:rPr>
          <w:rFonts w:ascii="Arial" w:hAnsi="Arial" w:cs="Arial"/>
          <w:b/>
        </w:rPr>
      </w:pPr>
    </w:p>
    <w:p w14:paraId="0B6C800B" w14:textId="480B78FC" w:rsidR="00866C2A" w:rsidRDefault="00866C2A" w:rsidP="00866C2A">
      <w:pPr>
        <w:spacing w:before="180" w:afterLines="100" w:after="240"/>
        <w:rPr>
          <w:rFonts w:ascii="Arial" w:hAnsi="Arial" w:cs="Arial"/>
          <w:b/>
        </w:rPr>
      </w:pPr>
      <w:r w:rsidRPr="00E17675">
        <w:rPr>
          <w:rFonts w:ascii="Arial" w:hAnsi="Arial" w:cs="Arial"/>
          <w:b/>
        </w:rPr>
        <w:t xml:space="preserve">Actions: </w:t>
      </w:r>
    </w:p>
    <w:p w14:paraId="5C78E1DD" w14:textId="4E47CAB3" w:rsidR="00866C2A" w:rsidRPr="008D4EA5" w:rsidRDefault="00866C2A" w:rsidP="00866C2A">
      <w:pPr>
        <w:spacing w:before="180" w:afterLines="100" w:after="240"/>
        <w:rPr>
          <w:rFonts w:ascii="Arial" w:hAnsi="Arial" w:cs="Arial"/>
          <w:lang w:eastAsia="zh-CN"/>
        </w:rPr>
      </w:pPr>
      <w:r w:rsidRPr="008D4EA5">
        <w:rPr>
          <w:rFonts w:ascii="Arial" w:hAnsi="Arial" w:cs="Arial"/>
          <w:lang w:eastAsia="zh-CN"/>
        </w:rPr>
        <w:t>RAN1 kindly requests RAN</w:t>
      </w:r>
      <w:r w:rsidR="00840A8F">
        <w:rPr>
          <w:rFonts w:ascii="Arial" w:hAnsi="Arial" w:cs="Arial"/>
          <w:lang w:eastAsia="zh-CN"/>
        </w:rPr>
        <w:t>2</w:t>
      </w:r>
      <w:r w:rsidRPr="008D4EA5">
        <w:rPr>
          <w:rFonts w:ascii="Arial" w:hAnsi="Arial" w:cs="Arial"/>
          <w:lang w:eastAsia="zh-CN"/>
        </w:rPr>
        <w:t xml:space="preserve"> to take the above information into account. </w:t>
      </w:r>
    </w:p>
    <w:p w14:paraId="247DBA25" w14:textId="77777777" w:rsidR="00866C2A" w:rsidRDefault="00866C2A" w:rsidP="00866C2A">
      <w:pPr>
        <w:rPr>
          <w:rFonts w:ascii="Arial" w:hAnsi="Arial" w:cs="Arial"/>
          <w:b/>
        </w:rPr>
      </w:pPr>
      <w:r>
        <w:rPr>
          <w:rFonts w:ascii="Arial" w:hAnsi="Arial" w:cs="Arial"/>
          <w:b/>
        </w:rPr>
        <w:t>3. Dates of Next RAN WG1 Meetings:</w:t>
      </w:r>
    </w:p>
    <w:p w14:paraId="6A8E19AC" w14:textId="3EF6CD7D" w:rsidR="00866C2A" w:rsidRDefault="00866C2A" w:rsidP="00866C2A">
      <w:pPr>
        <w:tabs>
          <w:tab w:val="left" w:pos="4253"/>
          <w:tab w:val="left" w:pos="7655"/>
        </w:tabs>
        <w:ind w:left="2268" w:hanging="2268"/>
        <w:rPr>
          <w:rFonts w:ascii="Arial" w:eastAsia="MS Mincho" w:hAnsi="Arial" w:cs="Arial"/>
          <w:bCs/>
        </w:rPr>
      </w:pPr>
      <w:r w:rsidRPr="006F1E56">
        <w:rPr>
          <w:rFonts w:ascii="Arial" w:eastAsia="MS Mincho" w:hAnsi="Arial" w:cs="Arial"/>
          <w:bCs/>
        </w:rPr>
        <w:lastRenderedPageBreak/>
        <w:t>TSG RAN WG1 Meeting #11</w:t>
      </w:r>
      <w:r w:rsidR="006210CD">
        <w:rPr>
          <w:rFonts w:ascii="Arial" w:eastAsia="MS Mincho" w:hAnsi="Arial" w:cs="Arial"/>
          <w:bCs/>
        </w:rPr>
        <w:t>5</w:t>
      </w:r>
      <w:r>
        <w:rPr>
          <w:rFonts w:ascii="Arial" w:eastAsia="MS Mincho" w:hAnsi="Arial" w:cs="Arial"/>
          <w:bCs/>
        </w:rPr>
        <w:tab/>
        <w:t>13</w:t>
      </w:r>
      <w:r w:rsidRPr="00FD423A">
        <w:rPr>
          <w:rFonts w:ascii="Arial" w:eastAsia="MS Mincho" w:hAnsi="Arial" w:cs="Arial"/>
          <w:bCs/>
          <w:vertAlign w:val="superscript"/>
        </w:rPr>
        <w:t>th</w:t>
      </w:r>
      <w:r>
        <w:rPr>
          <w:rFonts w:ascii="Arial" w:eastAsia="MS Mincho" w:hAnsi="Arial" w:cs="Arial"/>
          <w:bCs/>
        </w:rPr>
        <w:t xml:space="preserve"> – 17</w:t>
      </w:r>
      <w:r w:rsidRPr="00FD423A">
        <w:rPr>
          <w:rFonts w:ascii="Arial" w:eastAsia="MS Mincho" w:hAnsi="Arial" w:cs="Arial"/>
          <w:bCs/>
          <w:vertAlign w:val="superscript"/>
        </w:rPr>
        <w:t>th</w:t>
      </w:r>
      <w:r>
        <w:rPr>
          <w:rFonts w:ascii="Arial" w:eastAsia="MS Mincho" w:hAnsi="Arial" w:cs="Arial"/>
          <w:bCs/>
        </w:rPr>
        <w:t xml:space="preserve"> November 2023</w:t>
      </w:r>
      <w:r>
        <w:rPr>
          <w:rFonts w:ascii="Arial" w:eastAsia="MS Mincho" w:hAnsi="Arial" w:cs="Arial"/>
          <w:bCs/>
        </w:rPr>
        <w:tab/>
      </w:r>
      <w:r>
        <w:rPr>
          <w:rFonts w:ascii="Arial" w:eastAsia="MS Mincho" w:hAnsi="Arial" w:cs="Arial"/>
          <w:bCs/>
        </w:rPr>
        <w:tab/>
      </w:r>
      <w:r w:rsidRPr="00FD423A">
        <w:rPr>
          <w:rFonts w:ascii="Arial" w:eastAsia="MS Mincho" w:hAnsi="Arial" w:cs="Arial"/>
          <w:bCs/>
        </w:rPr>
        <w:t>Chicago, US</w:t>
      </w:r>
    </w:p>
    <w:p w14:paraId="17DE3385" w14:textId="171EB5D9" w:rsidR="006210CD" w:rsidRDefault="006210CD" w:rsidP="006210CD">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w:t>
      </w:r>
      <w:r>
        <w:rPr>
          <w:rFonts w:ascii="Arial" w:eastAsia="MS Mincho" w:hAnsi="Arial" w:cs="Arial"/>
          <w:bCs/>
        </w:rPr>
        <w:t>6</w:t>
      </w:r>
      <w:r w:rsidRPr="006F1E56">
        <w:rPr>
          <w:rFonts w:ascii="Arial" w:eastAsia="MS Mincho" w:hAnsi="Arial" w:cs="Arial"/>
          <w:bCs/>
        </w:rPr>
        <w:tab/>
      </w:r>
      <w:r>
        <w:rPr>
          <w:rFonts w:ascii="Arial" w:hAnsi="Arial" w:cs="Arial"/>
          <w:bCs/>
        </w:rPr>
        <w:t>26</w:t>
      </w:r>
      <w:r w:rsidRPr="006F1E56">
        <w:rPr>
          <w:rFonts w:ascii="Arial" w:hAnsi="Arial" w:cs="Arial"/>
          <w:bCs/>
          <w:vertAlign w:val="superscript"/>
        </w:rPr>
        <w:t>th</w:t>
      </w:r>
      <w:r w:rsidRPr="006210CD">
        <w:rPr>
          <w:rFonts w:ascii="Arial" w:hAnsi="Arial" w:cs="Arial"/>
          <w:bCs/>
        </w:rPr>
        <w:t xml:space="preserve"> </w:t>
      </w:r>
      <w:r>
        <w:rPr>
          <w:rFonts w:ascii="Arial" w:hAnsi="Arial" w:cs="Arial"/>
          <w:bCs/>
        </w:rPr>
        <w:t>February</w:t>
      </w:r>
      <w:r w:rsidRPr="006F1E56">
        <w:rPr>
          <w:rFonts w:ascii="Arial" w:hAnsi="Arial" w:cs="Arial"/>
          <w:bCs/>
        </w:rPr>
        <w:t xml:space="preserve"> – </w:t>
      </w:r>
      <w:r>
        <w:rPr>
          <w:rFonts w:ascii="Arial" w:hAnsi="Arial" w:cs="Arial"/>
          <w:bCs/>
        </w:rPr>
        <w:t>1</w:t>
      </w:r>
      <w:r w:rsidRPr="006210CD">
        <w:rPr>
          <w:rFonts w:ascii="Arial" w:hAnsi="Arial" w:cs="Arial"/>
          <w:bCs/>
          <w:vertAlign w:val="superscript"/>
        </w:rPr>
        <w:t>st</w:t>
      </w:r>
      <w:r w:rsidRPr="006F1E56">
        <w:rPr>
          <w:rFonts w:ascii="Arial" w:hAnsi="Arial" w:cs="Arial"/>
          <w:bCs/>
        </w:rPr>
        <w:t xml:space="preserve"> </w:t>
      </w:r>
      <w:r>
        <w:rPr>
          <w:rFonts w:ascii="Arial" w:hAnsi="Arial" w:cs="Arial"/>
          <w:bCs/>
        </w:rPr>
        <w:t xml:space="preserve">March </w:t>
      </w:r>
      <w:r w:rsidRPr="006F1E56">
        <w:rPr>
          <w:rFonts w:ascii="Arial" w:hAnsi="Arial" w:cs="Arial"/>
          <w:bCs/>
        </w:rPr>
        <w:t>202</w:t>
      </w:r>
      <w:r w:rsidR="00AC539D">
        <w:rPr>
          <w:rFonts w:ascii="Arial" w:hAnsi="Arial" w:cs="Arial"/>
          <w:bCs/>
        </w:rPr>
        <w:t>4</w:t>
      </w:r>
      <w:r>
        <w:rPr>
          <w:rFonts w:ascii="Arial" w:hAnsi="Arial" w:cs="Arial"/>
          <w:bCs/>
        </w:rPr>
        <w:tab/>
      </w:r>
      <w:r w:rsidRPr="00346CA9">
        <w:rPr>
          <w:rFonts w:ascii="Arial" w:hAnsi="Arial" w:cs="Arial"/>
          <w:bCs/>
        </w:rPr>
        <w:tab/>
      </w:r>
      <w:r>
        <w:rPr>
          <w:rFonts w:ascii="Arial" w:eastAsia="MS Mincho" w:hAnsi="Arial" w:cs="Arial"/>
          <w:bCs/>
        </w:rPr>
        <w:t>Athens, Greece</w:t>
      </w: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CF6C9" w14:textId="77777777" w:rsidR="00B95EA6" w:rsidRDefault="00B95EA6">
      <w:r>
        <w:separator/>
      </w:r>
    </w:p>
  </w:endnote>
  <w:endnote w:type="continuationSeparator" w:id="0">
    <w:p w14:paraId="3C255E9D" w14:textId="77777777" w:rsidR="00B95EA6" w:rsidRDefault="00B9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E0B47" w14:textId="77777777" w:rsidR="00B95EA6" w:rsidRDefault="00B95EA6">
      <w:r>
        <w:separator/>
      </w:r>
    </w:p>
  </w:footnote>
  <w:footnote w:type="continuationSeparator" w:id="0">
    <w:p w14:paraId="7C37A71B" w14:textId="77777777" w:rsidR="00B95EA6" w:rsidRDefault="00B95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9"/>
  </w:num>
  <w:num w:numId="2" w16cid:durableId="1507209929">
    <w:abstractNumId w:val="42"/>
  </w:num>
  <w:num w:numId="3" w16cid:durableId="1901860581">
    <w:abstractNumId w:val="40"/>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1"/>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39"/>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773"/>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35"/>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39D"/>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A6"/>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C6D"/>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9</cp:revision>
  <cp:lastPrinted>2015-04-01T01:56:00Z</cp:lastPrinted>
  <dcterms:created xsi:type="dcterms:W3CDTF">2023-11-01T02:45:00Z</dcterms:created>
  <dcterms:modified xsi:type="dcterms:W3CDTF">2023-11-03T02:09:00Z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